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80" w:rsidRDefault="00B86AC2" w:rsidP="00A706A7">
      <w:pPr>
        <w:spacing w:line="360" w:lineRule="auto"/>
        <w:ind w:firstLineChars="600" w:firstLine="2168"/>
        <w:rPr>
          <w:rFonts w:ascii="黑体" w:eastAsia="黑体" w:hAnsi="黑体"/>
          <w:b/>
          <w:sz w:val="36"/>
          <w:szCs w:val="36"/>
        </w:rPr>
      </w:pPr>
      <w:r w:rsidRPr="00A706A7">
        <w:rPr>
          <w:rFonts w:ascii="黑体" w:eastAsia="黑体" w:hAnsi="黑体" w:hint="eastAsia"/>
          <w:b/>
          <w:sz w:val="36"/>
          <w:szCs w:val="36"/>
        </w:rPr>
        <w:t>《现代汉语》</w:t>
      </w:r>
      <w:r w:rsidR="0044211E">
        <w:rPr>
          <w:rFonts w:ascii="黑体" w:eastAsia="黑体" w:hAnsi="黑体" w:hint="eastAsia"/>
          <w:b/>
          <w:sz w:val="36"/>
          <w:szCs w:val="36"/>
        </w:rPr>
        <w:t>考试</w:t>
      </w:r>
      <w:r w:rsidRPr="00A706A7">
        <w:rPr>
          <w:rFonts w:ascii="黑体" w:eastAsia="黑体" w:hAnsi="黑体" w:hint="eastAsia"/>
          <w:b/>
          <w:sz w:val="36"/>
          <w:szCs w:val="36"/>
        </w:rPr>
        <w:t>大纲</w:t>
      </w:r>
    </w:p>
    <w:p w:rsidR="00A706A7" w:rsidRPr="00A706A7" w:rsidRDefault="00A706A7" w:rsidP="00A706A7">
      <w:pPr>
        <w:spacing w:line="360" w:lineRule="auto"/>
        <w:ind w:firstLineChars="600" w:firstLine="2168"/>
        <w:rPr>
          <w:rFonts w:ascii="黑体" w:eastAsia="黑体" w:hAnsi="黑体"/>
          <w:b/>
          <w:sz w:val="36"/>
          <w:szCs w:val="36"/>
        </w:rPr>
      </w:pPr>
    </w:p>
    <w:p w:rsidR="00E41D80" w:rsidRPr="00A706A7" w:rsidRDefault="00B86AC2" w:rsidP="009C257E">
      <w:pPr>
        <w:numPr>
          <w:ilvl w:val="0"/>
          <w:numId w:val="1"/>
        </w:numPr>
        <w:spacing w:line="360" w:lineRule="auto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课程类别</w:t>
      </w:r>
      <w:r w:rsidRPr="00A706A7">
        <w:rPr>
          <w:rFonts w:ascii="宋体" w:eastAsia="宋体" w:hAnsi="宋体" w:hint="eastAsia"/>
          <w:sz w:val="28"/>
          <w:szCs w:val="28"/>
        </w:rPr>
        <w:t>：文科类专业专升本课程</w:t>
      </w:r>
    </w:p>
    <w:p w:rsidR="00E41D80" w:rsidRPr="00A706A7" w:rsidRDefault="00A706A7" w:rsidP="009C257E">
      <w:pPr>
        <w:numPr>
          <w:ilvl w:val="0"/>
          <w:numId w:val="1"/>
        </w:numPr>
        <w:spacing w:line="360" w:lineRule="auto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编写说明</w:t>
      </w:r>
    </w:p>
    <w:p w:rsidR="00E41D80" w:rsidRPr="00A706A7" w:rsidRDefault="00B86AC2" w:rsidP="009C257E">
      <w:pPr>
        <w:numPr>
          <w:ilvl w:val="0"/>
          <w:numId w:val="2"/>
        </w:numPr>
        <w:spacing w:line="360" w:lineRule="auto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本考核大纲参考黄伯荣、廖序东主编的教材《现代汉语》进行编写。</w:t>
      </w:r>
    </w:p>
    <w:p w:rsidR="00E41D80" w:rsidRPr="00A706A7" w:rsidRDefault="00B86AC2" w:rsidP="009C257E">
      <w:pPr>
        <w:numPr>
          <w:ilvl w:val="0"/>
          <w:numId w:val="2"/>
        </w:numPr>
        <w:spacing w:line="360" w:lineRule="auto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本大纲适用于文科类专业专升本考试。</w:t>
      </w:r>
    </w:p>
    <w:p w:rsidR="00E41D80" w:rsidRPr="00A706A7" w:rsidRDefault="00B86AC2" w:rsidP="009C257E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三、</w:t>
      </w:r>
      <w:r w:rsidRPr="00A706A7">
        <w:rPr>
          <w:rFonts w:ascii="宋体" w:eastAsia="宋体" w:hAnsi="宋体" w:hint="eastAsia"/>
          <w:b/>
          <w:sz w:val="28"/>
          <w:szCs w:val="28"/>
        </w:rPr>
        <w:t>课程考核的要求与知识点</w:t>
      </w:r>
    </w:p>
    <w:p w:rsidR="0076570C" w:rsidRPr="00A706A7" w:rsidRDefault="009C257E" w:rsidP="009C257E">
      <w:pPr>
        <w:spacing w:line="360" w:lineRule="auto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 xml:space="preserve">   </w:t>
      </w:r>
      <w:r w:rsidR="00C32CC5" w:rsidRPr="00A706A7">
        <w:rPr>
          <w:rFonts w:ascii="宋体" w:eastAsia="宋体" w:hAnsi="宋体" w:hint="eastAsia"/>
          <w:sz w:val="28"/>
          <w:szCs w:val="28"/>
        </w:rPr>
        <w:t>“现代汉语”是专业基础课，要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="00C32CC5" w:rsidRPr="00A706A7">
        <w:rPr>
          <w:rFonts w:ascii="宋体" w:eastAsia="宋体" w:hAnsi="宋体" w:hint="eastAsia"/>
          <w:sz w:val="28"/>
          <w:szCs w:val="28"/>
        </w:rPr>
        <w:t>好名章节的基本观点和核心内容，提高理解、分析和运用现代汉语的能力。课程的主要部分讲述现代汉语系统的各个方面。现代汉语是一个完整的符号系统。表现在口头上，汉语以一定的语音表达一定的意义。语音所表达的意义主要</w:t>
      </w:r>
      <w:r w:rsidR="0076570C" w:rsidRPr="00A706A7">
        <w:rPr>
          <w:rFonts w:ascii="宋体" w:eastAsia="宋体" w:hAnsi="宋体" w:hint="eastAsia"/>
          <w:sz w:val="28"/>
          <w:szCs w:val="28"/>
        </w:rPr>
        <w:t>有两种：一种是词汇意义，另一种是语法意义，即词语相互结合而产生的关系意义。因此，语音、词汇和语法是“现代汉语”课的三个基本内容。与此同时，现代汉语有发达的书面语。汉字是记录口语、形成书面语的书写符号系统。因此，文字也是本课程的教学内容之一。为了增强自身的表达能力，在综合运用语音、词汇和语法等知识的基础上，现代汉语形成了研究表达效果的修辞知识系统，因而修辞也是本课程一个组成部分。所以本课程</w:t>
      </w:r>
      <w:r w:rsidR="00A37C75" w:rsidRPr="00A706A7">
        <w:rPr>
          <w:rFonts w:ascii="宋体" w:eastAsia="宋体" w:hAnsi="宋体" w:hint="eastAsia"/>
          <w:sz w:val="28"/>
          <w:szCs w:val="28"/>
        </w:rPr>
        <w:t>共有</w:t>
      </w:r>
      <w:r w:rsidR="0076570C" w:rsidRPr="00A706A7">
        <w:rPr>
          <w:rFonts w:ascii="宋体" w:eastAsia="宋体" w:hAnsi="宋体" w:hint="eastAsia"/>
          <w:sz w:val="28"/>
          <w:szCs w:val="28"/>
        </w:rPr>
        <w:t>语音</w:t>
      </w:r>
      <w:r w:rsidR="0076570C" w:rsidRPr="00A706A7">
        <w:rPr>
          <w:rFonts w:ascii="宋体" w:eastAsia="宋体" w:hAnsi="宋体" w:cs="Times New Roman" w:hint="eastAsia"/>
          <w:sz w:val="28"/>
          <w:szCs w:val="28"/>
        </w:rPr>
        <w:t>、文字、词汇、语法、修辞</w:t>
      </w:r>
      <w:r w:rsidR="00A37C75" w:rsidRPr="00A706A7">
        <w:rPr>
          <w:rFonts w:ascii="宋体" w:eastAsia="宋体" w:hAnsi="宋体" w:hint="eastAsia"/>
          <w:sz w:val="28"/>
          <w:szCs w:val="28"/>
        </w:rPr>
        <w:t>五大部分</w:t>
      </w:r>
      <w:r w:rsidR="0076570C" w:rsidRPr="00A706A7">
        <w:rPr>
          <w:rFonts w:ascii="宋体" w:eastAsia="宋体" w:hAnsi="宋体" w:hint="eastAsia"/>
          <w:sz w:val="28"/>
          <w:szCs w:val="28"/>
        </w:rPr>
        <w:t>组成，</w:t>
      </w:r>
      <w:r w:rsidR="00A37C75" w:rsidRPr="00A706A7">
        <w:rPr>
          <w:rFonts w:ascii="宋体" w:eastAsia="宋体" w:hAnsi="宋体" w:hint="eastAsia"/>
          <w:sz w:val="28"/>
          <w:szCs w:val="28"/>
        </w:rPr>
        <w:t>这五部分侧重点不一样。</w:t>
      </w:r>
      <w:r w:rsidR="0076570C" w:rsidRPr="00A706A7">
        <w:rPr>
          <w:rFonts w:ascii="宋体" w:eastAsia="宋体" w:hAnsi="宋体" w:hint="eastAsia"/>
          <w:sz w:val="28"/>
          <w:szCs w:val="28"/>
        </w:rPr>
        <w:t>有重实践的语音部分</w:t>
      </w:r>
      <w:r w:rsidR="00C32CC5" w:rsidRPr="00A706A7">
        <w:rPr>
          <w:rFonts w:ascii="宋体" w:eastAsia="宋体" w:hAnsi="宋体" w:hint="eastAsia"/>
          <w:sz w:val="28"/>
          <w:szCs w:val="28"/>
        </w:rPr>
        <w:t>，</w:t>
      </w:r>
      <w:r w:rsidR="0076570C" w:rsidRPr="00A706A7">
        <w:rPr>
          <w:rFonts w:ascii="宋体" w:eastAsia="宋体" w:hAnsi="宋体" w:hint="eastAsia"/>
          <w:sz w:val="28"/>
          <w:szCs w:val="28"/>
        </w:rPr>
        <w:t>有重分析的</w:t>
      </w:r>
      <w:r w:rsidR="00C32CC5" w:rsidRPr="00A706A7">
        <w:rPr>
          <w:rFonts w:ascii="宋体" w:eastAsia="宋体" w:hAnsi="宋体" w:hint="eastAsia"/>
          <w:sz w:val="28"/>
          <w:szCs w:val="28"/>
        </w:rPr>
        <w:t>语法</w:t>
      </w:r>
      <w:r w:rsidR="0076570C" w:rsidRPr="00A706A7">
        <w:rPr>
          <w:rFonts w:ascii="宋体" w:eastAsia="宋体" w:hAnsi="宋体" w:hint="eastAsia"/>
          <w:sz w:val="28"/>
          <w:szCs w:val="28"/>
        </w:rPr>
        <w:t>部分。</w:t>
      </w:r>
    </w:p>
    <w:p w:rsidR="009C257E" w:rsidRPr="00A706A7" w:rsidRDefault="007657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以下是五大部分的考核要求：</w:t>
      </w:r>
    </w:p>
    <w:p w:rsidR="003A401A" w:rsidRPr="00A706A7" w:rsidRDefault="003A401A" w:rsidP="00007C0B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lastRenderedPageBreak/>
        <w:t>语音部分</w:t>
      </w:r>
    </w:p>
    <w:p w:rsidR="003A401A" w:rsidRPr="00A706A7" w:rsidRDefault="003A401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 xml:space="preserve">  这部分内容以《汉语拼音方案》和国际音标为表音工具，运用语音学的原理，系统地讲述有关普通话的语音知识，使学生对普通话语音系统有完整的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，提高说普通话的水平，具有推广普通话的能力。</w:t>
      </w:r>
    </w:p>
    <w:p w:rsidR="003A401A" w:rsidRPr="00A706A7" w:rsidRDefault="003A401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（一）辅音与声母</w:t>
      </w:r>
    </w:p>
    <w:p w:rsidR="003A401A" w:rsidRPr="00A706A7" w:rsidRDefault="003A401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普通话22个辅音发音部分和发音方法；</w:t>
      </w:r>
    </w:p>
    <w:p w:rsidR="0061225B" w:rsidRPr="00A706A7" w:rsidRDefault="003A401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2、熟悉21</w:t>
      </w:r>
      <w:r w:rsidR="0061225B" w:rsidRPr="00A706A7">
        <w:rPr>
          <w:rFonts w:ascii="宋体" w:eastAsia="宋体" w:hAnsi="宋体" w:hint="eastAsia"/>
          <w:sz w:val="28"/>
          <w:szCs w:val="28"/>
        </w:rPr>
        <w:t>个辅音声母并能正确发音；</w:t>
      </w:r>
    </w:p>
    <w:p w:rsidR="003A401A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易弄混声母的差异及辨证方法。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（二）元音与韵母</w:t>
      </w:r>
    </w:p>
    <w:p w:rsidR="0061225B" w:rsidRPr="00A706A7" w:rsidRDefault="0067554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</w:t>
      </w:r>
      <w:r w:rsidR="0061225B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="0061225B" w:rsidRPr="00A706A7">
        <w:rPr>
          <w:rFonts w:ascii="宋体" w:eastAsia="宋体" w:hAnsi="宋体" w:hint="eastAsia"/>
          <w:sz w:val="28"/>
          <w:szCs w:val="28"/>
        </w:rPr>
        <w:t>韵母的正确发音，明确元音与韵母的异同；</w:t>
      </w:r>
    </w:p>
    <w:p w:rsidR="0061225B" w:rsidRPr="00A706A7" w:rsidRDefault="0067554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="0061225B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="0061225B" w:rsidRPr="00A706A7">
        <w:rPr>
          <w:rFonts w:ascii="宋体" w:eastAsia="宋体" w:hAnsi="宋体" w:hint="eastAsia"/>
          <w:sz w:val="28"/>
          <w:szCs w:val="28"/>
        </w:rPr>
        <w:t>易弄混韵母的差异及辨证方法。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（三）音节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普通话音节结构的特点；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="0067554A" w:rsidRPr="00A706A7">
        <w:rPr>
          <w:rFonts w:ascii="宋体" w:eastAsia="宋体" w:hAnsi="宋体" w:hint="eastAsia"/>
          <w:sz w:val="28"/>
          <w:szCs w:val="28"/>
        </w:rPr>
        <w:t>、会分析汉字字音结构。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（四）音变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语流音变相连发生的语音变化规律；</w:t>
      </w:r>
    </w:p>
    <w:p w:rsidR="0061225B" w:rsidRPr="00A706A7" w:rsidRDefault="0061225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="00994849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="00994849" w:rsidRPr="00A706A7">
        <w:rPr>
          <w:rFonts w:ascii="宋体" w:eastAsia="宋体" w:hAnsi="宋体" w:hint="eastAsia"/>
          <w:sz w:val="28"/>
          <w:szCs w:val="28"/>
        </w:rPr>
        <w:t>普通话的上声变调和轻声、儿化等语流音变的规律。</w:t>
      </w:r>
    </w:p>
    <w:p w:rsidR="00994849" w:rsidRPr="00A706A7" w:rsidRDefault="00994849" w:rsidP="00007C0B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文字</w:t>
      </w:r>
      <w:r w:rsidR="00920E94" w:rsidRPr="00A706A7">
        <w:rPr>
          <w:rFonts w:ascii="宋体" w:eastAsia="宋体" w:hAnsi="宋体" w:hint="eastAsia"/>
          <w:b/>
          <w:sz w:val="28"/>
          <w:szCs w:val="28"/>
        </w:rPr>
        <w:t>部分</w:t>
      </w:r>
    </w:p>
    <w:p w:rsidR="00D92B13" w:rsidRPr="00A706A7" w:rsidRDefault="00D92B13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这部分讲述汉字的性质和作用、汉字的结构和形体、汉字的整理和汉字的规范化问题，以及国家关于汉字的方针政策，使学生正确地使用汉字。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lastRenderedPageBreak/>
        <w:t>（一）汉字概说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什么是文字；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汉字是怎么产生的；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汉字的特点和汉字的作用。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（二）汉字的形体</w:t>
      </w:r>
    </w:p>
    <w:p w:rsidR="00994849" w:rsidRPr="00A706A7" w:rsidRDefault="00994849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</w:t>
      </w:r>
      <w:r w:rsidR="00D97A55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="00D97A55" w:rsidRPr="00A706A7">
        <w:rPr>
          <w:rFonts w:ascii="宋体" w:eastAsia="宋体" w:hAnsi="宋体" w:hint="eastAsia"/>
          <w:sz w:val="28"/>
          <w:szCs w:val="28"/>
        </w:rPr>
        <w:t>现行汉字的前身有哪些字体；</w:t>
      </w:r>
    </w:p>
    <w:p w:rsidR="00D97A55" w:rsidRPr="00A706A7" w:rsidRDefault="00D97A5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现行汉字的楷书和行书、印刷体和手写体的具体类型和特点。</w:t>
      </w:r>
    </w:p>
    <w:p w:rsidR="00D97A55" w:rsidRPr="00A706A7" w:rsidRDefault="00D97A5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（三）汉字的结构</w:t>
      </w:r>
    </w:p>
    <w:p w:rsidR="00D97A55" w:rsidRPr="00A706A7" w:rsidRDefault="00D97A5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汉字的结构单位以及它们的含义、具体类型和特点；</w:t>
      </w:r>
    </w:p>
    <w:p w:rsidR="00D97A55" w:rsidRPr="00A706A7" w:rsidRDefault="0067554A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="00D97A55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="00D97A55" w:rsidRPr="00A706A7">
        <w:rPr>
          <w:rFonts w:ascii="宋体" w:eastAsia="宋体" w:hAnsi="宋体" w:hint="eastAsia"/>
          <w:sz w:val="28"/>
          <w:szCs w:val="28"/>
        </w:rPr>
        <w:t>汉字造字法的类型以及各种</w:t>
      </w:r>
      <w:r w:rsidR="00376DA7" w:rsidRPr="00A706A7">
        <w:rPr>
          <w:rFonts w:ascii="宋体" w:eastAsia="宋体" w:hAnsi="宋体" w:hint="eastAsia"/>
          <w:sz w:val="28"/>
          <w:szCs w:val="28"/>
        </w:rPr>
        <w:t>造字法的具体含义、种类和相关问题。</w:t>
      </w:r>
    </w:p>
    <w:p w:rsidR="00376DA7" w:rsidRPr="00A706A7" w:rsidRDefault="00376DA7" w:rsidP="00007C0B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词汇</w:t>
      </w:r>
      <w:r w:rsidR="00920E94" w:rsidRPr="00A706A7">
        <w:rPr>
          <w:rFonts w:ascii="宋体" w:eastAsia="宋体" w:hAnsi="宋体" w:hint="eastAsia"/>
          <w:b/>
          <w:sz w:val="28"/>
          <w:szCs w:val="28"/>
        </w:rPr>
        <w:t>部分</w:t>
      </w:r>
    </w:p>
    <w:p w:rsidR="00B47253" w:rsidRPr="00A706A7" w:rsidRDefault="00B47253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这部分讲述现代汉语语素、词和构词法，词汇的构成，词汇的变化和词汇规范化等问题，使学生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一定的词汇学知识，能够正确地辨析词义和解释词语，丰富自己的语汇，提高用词的能力。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（一）词汇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词汇与词是集体和个体的关系；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2、明白语素是如何构成词的以及词的各种结构类型；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3、区分出几种词汇单位；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4、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合成词的结构。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（二）词义及其性质和构成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lastRenderedPageBreak/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词的内容、词义的三种特性；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词的概念义、色彩义；</w:t>
      </w:r>
    </w:p>
    <w:p w:rsidR="00376DA7" w:rsidRPr="00A706A7" w:rsidRDefault="00376DA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</w:t>
      </w:r>
      <w:r w:rsidR="00D92B13" w:rsidRPr="00A706A7">
        <w:rPr>
          <w:rFonts w:ascii="宋体" w:eastAsia="宋体" w:hAnsi="宋体" w:hint="eastAsia"/>
          <w:sz w:val="28"/>
          <w:szCs w:val="28"/>
        </w:rPr>
        <w:t>对词义要有全面理解，有利于正确运用词。</w:t>
      </w:r>
    </w:p>
    <w:p w:rsidR="00D92B13" w:rsidRPr="00A706A7" w:rsidRDefault="00D92B13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（三）义项和义素</w:t>
      </w:r>
    </w:p>
    <w:p w:rsidR="00D92B13" w:rsidRPr="00A706A7" w:rsidRDefault="00D92B13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1、能准确分析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多义词的意义构成及各义项间的关系；</w:t>
      </w:r>
    </w:p>
    <w:p w:rsidR="00D92B13" w:rsidRPr="00A706A7" w:rsidRDefault="00D92B13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2、通过义素的学习认识语义构成的最底层的意义单位。</w:t>
      </w:r>
    </w:p>
    <w:p w:rsidR="00B14DED" w:rsidRPr="00A706A7" w:rsidRDefault="00B14DED" w:rsidP="00800343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语法</w:t>
      </w:r>
      <w:r w:rsidR="00920E94" w:rsidRPr="00A706A7">
        <w:rPr>
          <w:rFonts w:ascii="宋体" w:eastAsia="宋体" w:hAnsi="宋体" w:hint="eastAsia"/>
          <w:b/>
          <w:sz w:val="28"/>
          <w:szCs w:val="28"/>
        </w:rPr>
        <w:t>部分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这部分讲述现代汉语组词造句的规则和有关的基础理论知识，如各类词的用法、短语和句子的结构与类型，以及标点符号的用法等，使学生具有辨识词性、分析句子和辨别句子正误的能力。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（一）语法概说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1、理解语法和语法体系的含义；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2、认识语法的性质，分清四级语法单位；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3、记住句法成分在动词谓语句中的相对位置。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（二）词类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1、正确理解划分词类的依据；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="00B86AC2" w:rsidRPr="00A706A7">
        <w:rPr>
          <w:rFonts w:ascii="宋体" w:eastAsia="宋体" w:hAnsi="宋体" w:hint="eastAsia"/>
          <w:sz w:val="28"/>
          <w:szCs w:val="28"/>
        </w:rPr>
        <w:t>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各类词的词性；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3、能给词定性归类，记住各类词的用法。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4、分辨词的兼类、借用和活用；</w:t>
      </w:r>
    </w:p>
    <w:p w:rsidR="00796995" w:rsidRPr="00A706A7" w:rsidRDefault="00796995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5、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各类实词和虚词在句中的位置和用法，避免词类的误用</w:t>
      </w:r>
      <w:r w:rsidR="00083C37" w:rsidRPr="00A706A7">
        <w:rPr>
          <w:rFonts w:ascii="宋体" w:eastAsia="宋体" w:hAnsi="宋体" w:hint="eastAsia"/>
          <w:sz w:val="28"/>
          <w:szCs w:val="28"/>
        </w:rPr>
        <w:t>。</w:t>
      </w:r>
    </w:p>
    <w:p w:rsidR="00083C37" w:rsidRPr="00A706A7" w:rsidRDefault="00083C3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（三）短语</w:t>
      </w:r>
    </w:p>
    <w:p w:rsidR="00083C37" w:rsidRPr="00A706A7" w:rsidRDefault="00083C3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lastRenderedPageBreak/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短语的结构类和功能类的分类标准；</w:t>
      </w:r>
    </w:p>
    <w:p w:rsidR="00083C37" w:rsidRPr="00A706A7" w:rsidRDefault="00083C3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2、在分析各种短语结构类型的基础上重点记住短语的五种基本类型；</w:t>
      </w:r>
    </w:p>
    <w:p w:rsidR="00083C37" w:rsidRPr="00A706A7" w:rsidRDefault="00083C37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短语的层次分析三原则，学会分化和消除</w:t>
      </w:r>
      <w:r w:rsidR="00571F0C" w:rsidRPr="00A706A7">
        <w:rPr>
          <w:rFonts w:ascii="宋体" w:eastAsia="宋体" w:hAnsi="宋体" w:hint="eastAsia"/>
          <w:sz w:val="28"/>
          <w:szCs w:val="28"/>
        </w:rPr>
        <w:t>歧义的方法。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（四）句法成分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1、深入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句子八种配对的句法成分之间的语法关系和语义关系；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2、熟练地分析句中的各种句法成分。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（五）单句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句型、句式、句类的分类依据；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2、记住各类句子的结构特点和语气特点及其使用条件；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3、认识变式句的种类和语用价值；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4、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句子变换的方法和作用。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（六）单句语病的检查和修改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病句的检查方法和修改的原则，提高发现和改正病句的能力。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（七）复句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复句与单句的区别；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2、学会多重复句的分析法；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复句的意义类型，提高对复句病例分析的能力。</w:t>
      </w:r>
    </w:p>
    <w:p w:rsidR="00571F0C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（八）标点符号</w:t>
      </w:r>
    </w:p>
    <w:p w:rsidR="00B14DED" w:rsidRPr="00A706A7" w:rsidRDefault="00571F0C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lastRenderedPageBreak/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="00D449BB" w:rsidRPr="00A706A7">
        <w:rPr>
          <w:rFonts w:ascii="宋体" w:eastAsia="宋体" w:hAnsi="宋体" w:hint="eastAsia"/>
          <w:sz w:val="28"/>
          <w:szCs w:val="28"/>
        </w:rPr>
        <w:t>标点符号的用法 ，正确理解标点符号用法的规范性和灵活性，写方章时做到标点正确。</w:t>
      </w:r>
    </w:p>
    <w:p w:rsidR="00B14DED" w:rsidRPr="00A706A7" w:rsidRDefault="00B14DED" w:rsidP="00800343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修辞</w:t>
      </w:r>
      <w:r w:rsidR="00920E94" w:rsidRPr="00A706A7">
        <w:rPr>
          <w:rFonts w:ascii="宋体" w:eastAsia="宋体" w:hAnsi="宋体" w:hint="eastAsia"/>
          <w:b/>
          <w:sz w:val="28"/>
          <w:szCs w:val="28"/>
        </w:rPr>
        <w:t>部分</w:t>
      </w:r>
    </w:p>
    <w:p w:rsidR="00B14DED" w:rsidRPr="00A706A7" w:rsidRDefault="00B14DED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这部分讲述词语和句式的选用、常用的修辞方式，使学生注意选词炼句，恰当地运用修辞手法，提高汉语表达能力，逐步达到准确、鲜明、精练、生动的程度。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（一）修辞概说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修辞的含义、修辞与语境的关系；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2、领会修辞与语音、词汇、语法以及语用的联系和区别，明确学习修辞的用处。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（二</w:t>
      </w:r>
      <w:bookmarkStart w:id="0" w:name="_GoBack"/>
      <w:bookmarkEnd w:id="0"/>
      <w:r w:rsidRPr="00A706A7">
        <w:rPr>
          <w:rFonts w:ascii="宋体" w:eastAsia="宋体" w:hAnsi="宋体" w:hint="eastAsia"/>
          <w:sz w:val="28"/>
          <w:szCs w:val="28"/>
        </w:rPr>
        <w:t>）词语的锤炼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</w:t>
      </w:r>
      <w:r w:rsidR="00570589" w:rsidRPr="00A706A7">
        <w:rPr>
          <w:rFonts w:ascii="宋体" w:eastAsia="宋体" w:hAnsi="宋体" w:hint="eastAsia"/>
          <w:sz w:val="28"/>
          <w:szCs w:val="28"/>
        </w:rPr>
        <w:t>理解、运用</w:t>
      </w:r>
      <w:r w:rsidRPr="00A706A7">
        <w:rPr>
          <w:rFonts w:ascii="宋体" w:eastAsia="宋体" w:hAnsi="宋体" w:hint="eastAsia"/>
          <w:sz w:val="28"/>
          <w:szCs w:val="28"/>
        </w:rPr>
        <w:t>从意义和声音两方面锤炼词语的四种方法，并以此提高巧用词语的能力。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（三）句式的选择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1、理解长句和短句、整句和散句、主动句和被动句、肯定句和否定句、口语句式和书面语句式的特点和表达作用，并根据思想内容、言语环境和语体的要求，学会选用这些句式。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（四）辞格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1、学握辞格的定义、特点、分类和表达作用；</w:t>
      </w:r>
    </w:p>
    <w:p w:rsidR="00D449BB" w:rsidRPr="00A706A7" w:rsidRDefault="00D449BB" w:rsidP="00A706A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2、明确运用这些辞格时要注意的问题；</w:t>
      </w:r>
    </w:p>
    <w:p w:rsidR="00D449BB" w:rsidRPr="00A706A7" w:rsidRDefault="00920E94" w:rsidP="00920E9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四、课程考核实施要求</w:t>
      </w:r>
    </w:p>
    <w:p w:rsidR="00920E94" w:rsidRPr="00A706A7" w:rsidRDefault="00920E94" w:rsidP="00A706A7">
      <w:pPr>
        <w:spacing w:line="360" w:lineRule="auto"/>
        <w:ind w:firstLineChars="300" w:firstLine="843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（一）考核方式</w:t>
      </w:r>
    </w:p>
    <w:p w:rsidR="00920E94" w:rsidRPr="00A706A7" w:rsidRDefault="00920E9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lastRenderedPageBreak/>
        <w:t>本考核大纲为文科类专业专升本学生所用，考核方式为闭卷考试。</w:t>
      </w:r>
    </w:p>
    <w:p w:rsidR="00920E94" w:rsidRPr="00A706A7" w:rsidRDefault="00920E94" w:rsidP="00A706A7">
      <w:pPr>
        <w:spacing w:line="360" w:lineRule="auto"/>
        <w:ind w:firstLineChars="300" w:firstLine="843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（二）考试命题</w:t>
      </w:r>
    </w:p>
    <w:p w:rsidR="00920E94" w:rsidRPr="00A706A7" w:rsidRDefault="00920E9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1、本考核大纲命题内容覆盖教材的主要内容。</w:t>
      </w:r>
    </w:p>
    <w:p w:rsidR="00920E94" w:rsidRPr="00A706A7" w:rsidRDefault="00920E9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2、试题对不同能力层次要求的比例为：</w:t>
      </w:r>
      <w:r w:rsidR="008C2944" w:rsidRPr="00A706A7">
        <w:rPr>
          <w:rFonts w:ascii="宋体" w:eastAsia="宋体" w:hAnsi="宋体" w:hint="eastAsia"/>
          <w:sz w:val="28"/>
          <w:szCs w:val="28"/>
        </w:rPr>
        <w:t>识记</w:t>
      </w:r>
      <w:r w:rsidRPr="00A706A7">
        <w:rPr>
          <w:rFonts w:ascii="宋体" w:eastAsia="宋体" w:hAnsi="宋体" w:hint="eastAsia"/>
          <w:sz w:val="28"/>
          <w:szCs w:val="28"/>
        </w:rPr>
        <w:t>占</w:t>
      </w:r>
      <w:r w:rsidR="008C2944" w:rsidRPr="00A706A7">
        <w:rPr>
          <w:rFonts w:ascii="宋体" w:eastAsia="宋体" w:hAnsi="宋体" w:hint="eastAsia"/>
          <w:sz w:val="28"/>
          <w:szCs w:val="28"/>
        </w:rPr>
        <w:t>3</w:t>
      </w:r>
      <w:r w:rsidRPr="00A706A7">
        <w:rPr>
          <w:rFonts w:ascii="宋体" w:eastAsia="宋体" w:hAnsi="宋体" w:hint="eastAsia"/>
          <w:sz w:val="28"/>
          <w:szCs w:val="28"/>
        </w:rPr>
        <w:t>0%</w:t>
      </w:r>
      <w:r w:rsidR="008C2944" w:rsidRPr="00A706A7">
        <w:rPr>
          <w:rFonts w:ascii="宋体" w:eastAsia="宋体" w:hAnsi="宋体" w:hint="eastAsia"/>
          <w:sz w:val="28"/>
          <w:szCs w:val="28"/>
        </w:rPr>
        <w:t>，理解约点30%，运用约占40%。</w:t>
      </w:r>
    </w:p>
    <w:p w:rsidR="008C2944" w:rsidRPr="00A706A7" w:rsidRDefault="008C294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3、试卷中不同难易度试题的比例为：较易占30%，中等占55%，较难占15%。</w:t>
      </w:r>
    </w:p>
    <w:p w:rsidR="008C2944" w:rsidRPr="00A706A7" w:rsidRDefault="008C294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4、本课程考试试题可以用填空题、选择题、分析题、改错题、论述题等多种类型。</w:t>
      </w:r>
    </w:p>
    <w:p w:rsidR="008C2944" w:rsidRPr="00A706A7" w:rsidRDefault="008C2944" w:rsidP="00A706A7">
      <w:pPr>
        <w:spacing w:line="360" w:lineRule="auto"/>
        <w:ind w:firstLineChars="300" w:firstLine="843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（三）课程考核成绩评定</w:t>
      </w:r>
    </w:p>
    <w:p w:rsidR="008C2944" w:rsidRPr="00A706A7" w:rsidRDefault="008C2944" w:rsidP="00A706A7">
      <w:pPr>
        <w:spacing w:line="360" w:lineRule="auto"/>
        <w:ind w:firstLineChars="300" w:firstLine="84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考试卷面成绩即为本课程成绩。</w:t>
      </w:r>
    </w:p>
    <w:p w:rsidR="008C2944" w:rsidRPr="00A706A7" w:rsidRDefault="008C2944" w:rsidP="008C2944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706A7">
        <w:rPr>
          <w:rFonts w:ascii="宋体" w:eastAsia="宋体" w:hAnsi="宋体" w:hint="eastAsia"/>
          <w:b/>
          <w:sz w:val="28"/>
          <w:szCs w:val="28"/>
        </w:rPr>
        <w:t>五、教材和参考书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1、教材：</w:t>
      </w:r>
      <w:r w:rsidRPr="00A706A7">
        <w:rPr>
          <w:rFonts w:ascii="宋体" w:eastAsia="宋体" w:hAnsi="宋体"/>
          <w:sz w:val="28"/>
          <w:szCs w:val="28"/>
        </w:rPr>
        <w:t>黄伯荣</w:t>
      </w:r>
      <w:r w:rsidRPr="00A706A7">
        <w:rPr>
          <w:rFonts w:ascii="宋体" w:eastAsia="宋体" w:hAnsi="宋体" w:hint="eastAsia"/>
          <w:sz w:val="28"/>
          <w:szCs w:val="28"/>
        </w:rPr>
        <w:t>，</w:t>
      </w:r>
      <w:r w:rsidRPr="00A706A7">
        <w:rPr>
          <w:rFonts w:ascii="宋体" w:eastAsia="宋体" w:hAnsi="宋体"/>
          <w:sz w:val="28"/>
          <w:szCs w:val="28"/>
        </w:rPr>
        <w:t>廖序东《现代汉语》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高等教育出版社，2013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2</w:t>
      </w:r>
      <w:r w:rsidRPr="00A706A7">
        <w:rPr>
          <w:rFonts w:ascii="宋体" w:eastAsia="宋体" w:hAnsi="宋体"/>
          <w:sz w:val="28"/>
          <w:szCs w:val="28"/>
        </w:rPr>
        <w:t>、参考资料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【1】</w:t>
      </w:r>
      <w:r w:rsidRPr="00A706A7">
        <w:rPr>
          <w:rFonts w:ascii="宋体" w:eastAsia="宋体" w:hAnsi="宋体"/>
          <w:sz w:val="28"/>
          <w:szCs w:val="28"/>
        </w:rPr>
        <w:t>邵敬敏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《现代汉语通论第三版》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上海教育出版社，2017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【2】</w:t>
      </w:r>
      <w:r w:rsidRPr="00A706A7">
        <w:rPr>
          <w:rFonts w:ascii="宋体" w:eastAsia="宋体" w:hAnsi="宋体"/>
          <w:sz w:val="28"/>
          <w:szCs w:val="28"/>
        </w:rPr>
        <w:t>杨文全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《现代汉语》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重庆大学出版社2011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【3】</w:t>
      </w:r>
      <w:r w:rsidRPr="00A706A7">
        <w:rPr>
          <w:rFonts w:ascii="宋体" w:eastAsia="宋体" w:hAnsi="宋体"/>
          <w:sz w:val="28"/>
          <w:szCs w:val="28"/>
        </w:rPr>
        <w:t>胡裕树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《现代汉语参考资料》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上海教育出版社，1980</w:t>
      </w:r>
    </w:p>
    <w:p w:rsidR="008C2944" w:rsidRPr="00A706A7" w:rsidRDefault="008C2944" w:rsidP="00A706A7">
      <w:pPr>
        <w:widowControl/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706A7">
        <w:rPr>
          <w:rFonts w:ascii="宋体" w:eastAsia="宋体" w:hAnsi="宋体" w:hint="eastAsia"/>
          <w:sz w:val="28"/>
          <w:szCs w:val="28"/>
        </w:rPr>
        <w:t>【4】</w:t>
      </w:r>
      <w:r w:rsidRPr="00A706A7">
        <w:rPr>
          <w:rFonts w:ascii="宋体" w:eastAsia="宋体" w:hAnsi="宋体"/>
          <w:sz w:val="28"/>
          <w:szCs w:val="28"/>
        </w:rPr>
        <w:t>陆俭明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《现代汉语句法论》</w:t>
      </w:r>
      <w:r w:rsidRPr="00A706A7">
        <w:rPr>
          <w:rFonts w:ascii="宋体" w:eastAsia="宋体" w:hAnsi="宋体" w:hint="eastAsia"/>
          <w:sz w:val="28"/>
          <w:szCs w:val="28"/>
        </w:rPr>
        <w:t>.</w:t>
      </w:r>
      <w:r w:rsidRPr="00A706A7">
        <w:rPr>
          <w:rFonts w:ascii="宋体" w:eastAsia="宋体" w:hAnsi="宋体"/>
          <w:sz w:val="28"/>
          <w:szCs w:val="28"/>
        </w:rPr>
        <w:t>商务印书馆，1993</w:t>
      </w:r>
    </w:p>
    <w:p w:rsidR="008C2944" w:rsidRPr="008C2944" w:rsidRDefault="008C2944" w:rsidP="00920E94">
      <w:pPr>
        <w:spacing w:line="360" w:lineRule="auto"/>
        <w:ind w:firstLineChars="300" w:firstLine="720"/>
        <w:rPr>
          <w:sz w:val="24"/>
        </w:rPr>
      </w:pPr>
    </w:p>
    <w:p w:rsidR="00920E94" w:rsidRPr="00920E94" w:rsidRDefault="00920E94" w:rsidP="00920E94">
      <w:pPr>
        <w:spacing w:line="360" w:lineRule="auto"/>
        <w:rPr>
          <w:b/>
          <w:sz w:val="24"/>
        </w:rPr>
      </w:pPr>
    </w:p>
    <w:p w:rsidR="00920E94" w:rsidRPr="0061225B" w:rsidRDefault="00920E94" w:rsidP="00920E94">
      <w:pPr>
        <w:spacing w:line="360" w:lineRule="auto"/>
        <w:rPr>
          <w:sz w:val="24"/>
        </w:rPr>
      </w:pPr>
    </w:p>
    <w:sectPr w:rsidR="00920E94" w:rsidRPr="0061225B" w:rsidSect="00E41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42DF3"/>
    <w:multiLevelType w:val="singleLevel"/>
    <w:tmpl w:val="38242DF3"/>
    <w:lvl w:ilvl="0">
      <w:start w:val="1"/>
      <w:numFmt w:val="decimal"/>
      <w:suff w:val="nothing"/>
      <w:lvlText w:val="%1、"/>
      <w:lvlJc w:val="left"/>
    </w:lvl>
  </w:abstractNum>
  <w:abstractNum w:abstractNumId="1">
    <w:nsid w:val="602B73B2"/>
    <w:multiLevelType w:val="singleLevel"/>
    <w:tmpl w:val="602B73B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1D80"/>
    <w:rsid w:val="00007C0B"/>
    <w:rsid w:val="00083C37"/>
    <w:rsid w:val="00376DA7"/>
    <w:rsid w:val="003A401A"/>
    <w:rsid w:val="0044211E"/>
    <w:rsid w:val="00570589"/>
    <w:rsid w:val="00571F0C"/>
    <w:rsid w:val="0061225B"/>
    <w:rsid w:val="0067554A"/>
    <w:rsid w:val="0076570C"/>
    <w:rsid w:val="00796995"/>
    <w:rsid w:val="00800343"/>
    <w:rsid w:val="00854E6B"/>
    <w:rsid w:val="008C2944"/>
    <w:rsid w:val="00920E94"/>
    <w:rsid w:val="00954E4F"/>
    <w:rsid w:val="00994849"/>
    <w:rsid w:val="009C257E"/>
    <w:rsid w:val="00A37C75"/>
    <w:rsid w:val="00A42F35"/>
    <w:rsid w:val="00A706A7"/>
    <w:rsid w:val="00B14DED"/>
    <w:rsid w:val="00B47253"/>
    <w:rsid w:val="00B86AC2"/>
    <w:rsid w:val="00C32CC5"/>
    <w:rsid w:val="00D449BB"/>
    <w:rsid w:val="00D92B13"/>
    <w:rsid w:val="00D97A55"/>
    <w:rsid w:val="00DB3CC2"/>
    <w:rsid w:val="00E41D80"/>
    <w:rsid w:val="7926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D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43</cp:revision>
  <dcterms:created xsi:type="dcterms:W3CDTF">2021-03-18T04:43:00Z</dcterms:created>
  <dcterms:modified xsi:type="dcterms:W3CDTF">2021-03-25T02:33:00Z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